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D3B78" w14:textId="77777777" w:rsidR="00E61AF8" w:rsidRPr="00BD3BB3" w:rsidRDefault="00E61AF8" w:rsidP="00BD3BB3">
      <w:pPr>
        <w:shd w:val="clear" w:color="auto" w:fill="FFFFFF"/>
        <w:spacing w:after="300" w:line="240" w:lineRule="auto"/>
        <w:jc w:val="center"/>
        <w:rPr>
          <w:rFonts w:ascii="Abadi" w:eastAsia="Times New Roman" w:hAnsi="Abadi" w:cs="Arial"/>
          <w:color w:val="000000" w:themeColor="text1"/>
          <w:sz w:val="28"/>
          <w:szCs w:val="28"/>
        </w:rPr>
      </w:pPr>
      <w:r w:rsidRPr="00BD3BB3">
        <w:rPr>
          <w:rFonts w:ascii="Abadi" w:eastAsia="Times New Roman" w:hAnsi="Abadi" w:cs="Arial"/>
          <w:b/>
          <w:bCs/>
          <w:color w:val="000000" w:themeColor="text1"/>
          <w:sz w:val="28"/>
          <w:szCs w:val="28"/>
        </w:rPr>
        <w:t>EXPENSE REIMBURSEMENT POLICY</w:t>
      </w:r>
    </w:p>
    <w:p w14:paraId="075F35D3" w14:textId="77777777" w:rsidR="00E61AF8" w:rsidRPr="00BD3BB3" w:rsidRDefault="00E61AF8" w:rsidP="00E61AF8">
      <w:pPr>
        <w:shd w:val="clear" w:color="auto" w:fill="FFFFFF"/>
        <w:spacing w:before="300" w:after="300" w:line="240" w:lineRule="auto"/>
        <w:rPr>
          <w:rFonts w:ascii="Abadi" w:eastAsia="Times New Roman" w:hAnsi="Abadi" w:cs="Arial"/>
          <w:color w:val="000000" w:themeColor="text1"/>
          <w:sz w:val="28"/>
          <w:szCs w:val="28"/>
        </w:rPr>
      </w:pPr>
      <w:r w:rsidRPr="00BD3BB3">
        <w:rPr>
          <w:rFonts w:ascii="Abadi" w:eastAsia="Times New Roman" w:hAnsi="Abadi" w:cs="Arial"/>
          <w:b/>
          <w:bCs/>
          <w:color w:val="000000" w:themeColor="text1"/>
          <w:sz w:val="28"/>
          <w:szCs w:val="28"/>
        </w:rPr>
        <w:t>Purpose:</w:t>
      </w:r>
    </w:p>
    <w:p w14:paraId="6AA0A136" w14:textId="07EE0907" w:rsidR="00E61AF8" w:rsidRPr="00BD3BB3" w:rsidRDefault="00E61AF8" w:rsidP="00E61AF8">
      <w:pPr>
        <w:shd w:val="clear" w:color="auto" w:fill="FFFFFF"/>
        <w:spacing w:before="300" w:after="300" w:line="240" w:lineRule="auto"/>
        <w:rPr>
          <w:rFonts w:ascii="Abadi" w:eastAsia="Times New Roman" w:hAnsi="Abadi" w:cs="Arial"/>
          <w:color w:val="000000" w:themeColor="text1"/>
          <w:sz w:val="28"/>
          <w:szCs w:val="28"/>
        </w:rPr>
      </w:pPr>
      <w:r w:rsidRPr="00BD3BB3">
        <w:rPr>
          <w:rFonts w:ascii="Abadi" w:eastAsia="Times New Roman" w:hAnsi="Abadi" w:cs="Arial"/>
          <w:color w:val="000000" w:themeColor="text1"/>
          <w:sz w:val="28"/>
          <w:szCs w:val="28"/>
        </w:rPr>
        <w:t xml:space="preserve">To establish policies governing the reimbursement of travel, </w:t>
      </w:r>
      <w:r w:rsidR="00BD3BB3" w:rsidRPr="00BD3BB3">
        <w:rPr>
          <w:rFonts w:ascii="Abadi" w:eastAsia="Times New Roman" w:hAnsi="Abadi" w:cs="Arial"/>
          <w:color w:val="000000" w:themeColor="text1"/>
          <w:sz w:val="28"/>
          <w:szCs w:val="28"/>
        </w:rPr>
        <w:t>entertainment,</w:t>
      </w:r>
      <w:r w:rsidRPr="00BD3BB3">
        <w:rPr>
          <w:rFonts w:ascii="Abadi" w:eastAsia="Times New Roman" w:hAnsi="Abadi" w:cs="Arial"/>
          <w:color w:val="000000" w:themeColor="text1"/>
          <w:sz w:val="28"/>
          <w:szCs w:val="28"/>
        </w:rPr>
        <w:t xml:space="preserve"> and other business expenses ("business expenses") incurred in the conduct of XYZ business, as well as the issuance and use of credit cards.  It is XYZ policy to reimburse employees for ordinary, </w:t>
      </w:r>
      <w:r w:rsidR="00BD3BB3" w:rsidRPr="00BD3BB3">
        <w:rPr>
          <w:rFonts w:ascii="Abadi" w:eastAsia="Times New Roman" w:hAnsi="Abadi" w:cs="Arial"/>
          <w:color w:val="000000" w:themeColor="text1"/>
          <w:sz w:val="28"/>
          <w:szCs w:val="28"/>
        </w:rPr>
        <w:t>necessary,</w:t>
      </w:r>
      <w:r w:rsidRPr="00BD3BB3">
        <w:rPr>
          <w:rFonts w:ascii="Abadi" w:eastAsia="Times New Roman" w:hAnsi="Abadi" w:cs="Arial"/>
          <w:color w:val="000000" w:themeColor="text1"/>
          <w:sz w:val="28"/>
          <w:szCs w:val="28"/>
        </w:rPr>
        <w:t xml:space="preserve"> and reasonable expenses when directly related to the transaction of XYZ business.</w:t>
      </w:r>
    </w:p>
    <w:p w14:paraId="2F559259" w14:textId="77777777" w:rsidR="00E61AF8" w:rsidRPr="00BD3BB3" w:rsidRDefault="00E61AF8" w:rsidP="00E61AF8">
      <w:pPr>
        <w:shd w:val="clear" w:color="auto" w:fill="FFFFFF"/>
        <w:spacing w:before="300" w:after="300" w:line="240" w:lineRule="auto"/>
        <w:rPr>
          <w:rFonts w:ascii="Abadi" w:eastAsia="Times New Roman" w:hAnsi="Abadi" w:cs="Arial"/>
          <w:color w:val="000000" w:themeColor="text1"/>
          <w:sz w:val="28"/>
          <w:szCs w:val="28"/>
        </w:rPr>
      </w:pPr>
      <w:r w:rsidRPr="00BD3BB3">
        <w:rPr>
          <w:rFonts w:ascii="Abadi" w:eastAsia="Times New Roman" w:hAnsi="Abadi" w:cs="Arial"/>
          <w:b/>
          <w:bCs/>
          <w:color w:val="000000" w:themeColor="text1"/>
          <w:sz w:val="28"/>
          <w:szCs w:val="28"/>
        </w:rPr>
        <w:t>Detail of Policies:</w:t>
      </w:r>
    </w:p>
    <w:p w14:paraId="00DC323C" w14:textId="61573B16" w:rsidR="00E61AF8" w:rsidRPr="00BD3BB3" w:rsidRDefault="00E61AF8" w:rsidP="00E61AF8">
      <w:pPr>
        <w:numPr>
          <w:ilvl w:val="0"/>
          <w:numId w:val="1"/>
        </w:numPr>
        <w:shd w:val="clear" w:color="auto" w:fill="FFFFFF"/>
        <w:spacing w:before="100" w:beforeAutospacing="1" w:after="100" w:afterAutospacing="1" w:line="240" w:lineRule="auto"/>
        <w:rPr>
          <w:rFonts w:ascii="Abadi" w:eastAsia="Times New Roman" w:hAnsi="Abadi" w:cs="Arial"/>
          <w:color w:val="000000" w:themeColor="text1"/>
          <w:sz w:val="28"/>
          <w:szCs w:val="28"/>
        </w:rPr>
      </w:pPr>
      <w:r w:rsidRPr="00BD3BB3">
        <w:rPr>
          <w:rFonts w:ascii="Abadi" w:eastAsia="Times New Roman" w:hAnsi="Abadi" w:cs="Arial"/>
          <w:color w:val="000000" w:themeColor="text1"/>
          <w:sz w:val="28"/>
          <w:szCs w:val="28"/>
        </w:rPr>
        <w:t xml:space="preserve">Documentation required when submitting reimbursement </w:t>
      </w:r>
      <w:r w:rsidR="00BD3BB3" w:rsidRPr="00BD3BB3">
        <w:rPr>
          <w:rFonts w:ascii="Abadi" w:eastAsia="Times New Roman" w:hAnsi="Abadi" w:cs="Arial"/>
          <w:color w:val="000000" w:themeColor="text1"/>
          <w:sz w:val="28"/>
          <w:szCs w:val="28"/>
        </w:rPr>
        <w:t>requests.</w:t>
      </w:r>
    </w:p>
    <w:p w14:paraId="1A7FC95E" w14:textId="17BD3833" w:rsidR="00E61AF8" w:rsidRPr="00BD3BB3" w:rsidRDefault="00E61AF8" w:rsidP="00E61AF8">
      <w:pPr>
        <w:numPr>
          <w:ilvl w:val="0"/>
          <w:numId w:val="1"/>
        </w:numPr>
        <w:shd w:val="clear" w:color="auto" w:fill="FFFFFF"/>
        <w:spacing w:before="100" w:beforeAutospacing="1" w:after="100" w:afterAutospacing="1" w:line="240" w:lineRule="auto"/>
        <w:rPr>
          <w:rFonts w:ascii="Abadi" w:eastAsia="Times New Roman" w:hAnsi="Abadi" w:cs="Arial"/>
          <w:color w:val="000000" w:themeColor="text1"/>
          <w:sz w:val="28"/>
          <w:szCs w:val="28"/>
        </w:rPr>
      </w:pPr>
      <w:r w:rsidRPr="00BD3BB3">
        <w:rPr>
          <w:rFonts w:ascii="Abadi" w:eastAsia="Times New Roman" w:hAnsi="Abadi" w:cs="Arial"/>
          <w:color w:val="000000" w:themeColor="text1"/>
          <w:sz w:val="28"/>
          <w:szCs w:val="28"/>
        </w:rPr>
        <w:t xml:space="preserve">Authorization </w:t>
      </w:r>
      <w:r w:rsidR="00BD3BB3" w:rsidRPr="00BD3BB3">
        <w:rPr>
          <w:rFonts w:ascii="Abadi" w:eastAsia="Times New Roman" w:hAnsi="Abadi" w:cs="Arial"/>
          <w:color w:val="000000" w:themeColor="text1"/>
          <w:sz w:val="28"/>
          <w:szCs w:val="28"/>
        </w:rPr>
        <w:t>required.</w:t>
      </w:r>
    </w:p>
    <w:p w14:paraId="335CDD03" w14:textId="77777777" w:rsidR="00E61AF8" w:rsidRPr="00BD3BB3" w:rsidRDefault="00E61AF8" w:rsidP="00E61AF8">
      <w:pPr>
        <w:shd w:val="clear" w:color="auto" w:fill="FFFFFF"/>
        <w:spacing w:before="300" w:after="300" w:line="240" w:lineRule="auto"/>
        <w:rPr>
          <w:rFonts w:ascii="Abadi" w:eastAsia="Times New Roman" w:hAnsi="Abadi" w:cs="Arial"/>
          <w:color w:val="000000" w:themeColor="text1"/>
          <w:sz w:val="28"/>
          <w:szCs w:val="28"/>
        </w:rPr>
      </w:pPr>
      <w:r w:rsidRPr="00BD3BB3">
        <w:rPr>
          <w:rFonts w:ascii="Abadi" w:eastAsia="Times New Roman" w:hAnsi="Abadi" w:cs="Arial"/>
          <w:b/>
          <w:bCs/>
          <w:color w:val="000000" w:themeColor="text1"/>
          <w:sz w:val="28"/>
          <w:szCs w:val="28"/>
        </w:rPr>
        <w:t>Reimbursable Expenses, Including Policies on:</w:t>
      </w:r>
    </w:p>
    <w:p w14:paraId="0C979479" w14:textId="77777777" w:rsidR="00E61AF8" w:rsidRPr="00BD3BB3" w:rsidRDefault="00E61AF8" w:rsidP="00E61AF8">
      <w:pPr>
        <w:numPr>
          <w:ilvl w:val="0"/>
          <w:numId w:val="2"/>
        </w:numPr>
        <w:shd w:val="clear" w:color="auto" w:fill="FFFFFF"/>
        <w:spacing w:before="100" w:beforeAutospacing="1" w:after="100" w:afterAutospacing="1" w:line="240" w:lineRule="auto"/>
        <w:rPr>
          <w:rFonts w:ascii="Abadi" w:eastAsia="Times New Roman" w:hAnsi="Abadi" w:cs="Arial"/>
          <w:color w:val="000000" w:themeColor="text1"/>
          <w:sz w:val="28"/>
          <w:szCs w:val="28"/>
        </w:rPr>
      </w:pPr>
      <w:r w:rsidRPr="00BD3BB3">
        <w:rPr>
          <w:rFonts w:ascii="Abadi" w:eastAsia="Times New Roman" w:hAnsi="Abadi" w:cs="Arial"/>
          <w:color w:val="000000" w:themeColor="text1"/>
          <w:sz w:val="28"/>
          <w:szCs w:val="28"/>
        </w:rPr>
        <w:t>Hotel and travel expenses</w:t>
      </w:r>
    </w:p>
    <w:p w14:paraId="2E278FA8" w14:textId="77777777" w:rsidR="00E61AF8" w:rsidRPr="00BD3BB3" w:rsidRDefault="00E61AF8" w:rsidP="00E61AF8">
      <w:pPr>
        <w:numPr>
          <w:ilvl w:val="0"/>
          <w:numId w:val="2"/>
        </w:numPr>
        <w:shd w:val="clear" w:color="auto" w:fill="FFFFFF"/>
        <w:spacing w:before="100" w:beforeAutospacing="1" w:after="100" w:afterAutospacing="1" w:line="240" w:lineRule="auto"/>
        <w:rPr>
          <w:rFonts w:ascii="Abadi" w:eastAsia="Times New Roman" w:hAnsi="Abadi" w:cs="Arial"/>
          <w:color w:val="000000" w:themeColor="text1"/>
          <w:sz w:val="28"/>
          <w:szCs w:val="28"/>
        </w:rPr>
      </w:pPr>
      <w:r w:rsidRPr="00BD3BB3">
        <w:rPr>
          <w:rFonts w:ascii="Abadi" w:eastAsia="Times New Roman" w:hAnsi="Abadi" w:cs="Arial"/>
          <w:color w:val="000000" w:themeColor="text1"/>
          <w:sz w:val="28"/>
          <w:szCs w:val="28"/>
        </w:rPr>
        <w:t>Meals</w:t>
      </w:r>
    </w:p>
    <w:p w14:paraId="3EBEE9E0" w14:textId="77777777" w:rsidR="00E61AF8" w:rsidRPr="00BD3BB3" w:rsidRDefault="00E61AF8" w:rsidP="00E61AF8">
      <w:pPr>
        <w:numPr>
          <w:ilvl w:val="0"/>
          <w:numId w:val="2"/>
        </w:numPr>
        <w:shd w:val="clear" w:color="auto" w:fill="FFFFFF"/>
        <w:spacing w:before="100" w:beforeAutospacing="1" w:after="100" w:afterAutospacing="1" w:line="240" w:lineRule="auto"/>
        <w:rPr>
          <w:rFonts w:ascii="Abadi" w:eastAsia="Times New Roman" w:hAnsi="Abadi" w:cs="Arial"/>
          <w:color w:val="000000" w:themeColor="text1"/>
          <w:sz w:val="28"/>
          <w:szCs w:val="28"/>
        </w:rPr>
      </w:pPr>
      <w:r w:rsidRPr="00BD3BB3">
        <w:rPr>
          <w:rFonts w:ascii="Abadi" w:eastAsia="Times New Roman" w:hAnsi="Abadi" w:cs="Arial"/>
          <w:color w:val="000000" w:themeColor="text1"/>
          <w:sz w:val="28"/>
          <w:szCs w:val="28"/>
        </w:rPr>
        <w:t>Car rental</w:t>
      </w:r>
    </w:p>
    <w:p w14:paraId="3D1EFD4C" w14:textId="086D6104" w:rsidR="00E61AF8" w:rsidRPr="00BD3BB3" w:rsidRDefault="00E61AF8" w:rsidP="00E61AF8">
      <w:pPr>
        <w:numPr>
          <w:ilvl w:val="0"/>
          <w:numId w:val="2"/>
        </w:numPr>
        <w:shd w:val="clear" w:color="auto" w:fill="FFFFFF"/>
        <w:spacing w:before="100" w:beforeAutospacing="1" w:after="100" w:afterAutospacing="1" w:line="240" w:lineRule="auto"/>
        <w:rPr>
          <w:rFonts w:ascii="Abadi" w:eastAsia="Times New Roman" w:hAnsi="Abadi" w:cs="Arial"/>
          <w:color w:val="000000" w:themeColor="text1"/>
          <w:sz w:val="28"/>
          <w:szCs w:val="28"/>
        </w:rPr>
      </w:pPr>
      <w:r w:rsidRPr="00BD3BB3">
        <w:rPr>
          <w:rFonts w:ascii="Abadi" w:eastAsia="Times New Roman" w:hAnsi="Abadi" w:cs="Arial"/>
          <w:color w:val="000000" w:themeColor="text1"/>
          <w:sz w:val="28"/>
          <w:szCs w:val="28"/>
        </w:rPr>
        <w:t xml:space="preserve">Mileage reimbursement, use of personal </w:t>
      </w:r>
      <w:r w:rsidR="00BD3BB3" w:rsidRPr="00BD3BB3">
        <w:rPr>
          <w:rFonts w:ascii="Abadi" w:eastAsia="Times New Roman" w:hAnsi="Abadi" w:cs="Arial"/>
          <w:color w:val="000000" w:themeColor="text1"/>
          <w:sz w:val="28"/>
          <w:szCs w:val="28"/>
        </w:rPr>
        <w:t>vehicle.</w:t>
      </w:r>
    </w:p>
    <w:p w14:paraId="68E81058" w14:textId="77777777" w:rsidR="00E61AF8" w:rsidRPr="00BD3BB3" w:rsidRDefault="00E61AF8" w:rsidP="00E61AF8">
      <w:pPr>
        <w:numPr>
          <w:ilvl w:val="0"/>
          <w:numId w:val="2"/>
        </w:numPr>
        <w:shd w:val="clear" w:color="auto" w:fill="FFFFFF"/>
        <w:spacing w:before="100" w:beforeAutospacing="1" w:after="100" w:afterAutospacing="1" w:line="240" w:lineRule="auto"/>
        <w:rPr>
          <w:rFonts w:ascii="Abadi" w:eastAsia="Times New Roman" w:hAnsi="Abadi" w:cs="Arial"/>
          <w:color w:val="000000" w:themeColor="text1"/>
          <w:sz w:val="28"/>
          <w:szCs w:val="28"/>
        </w:rPr>
      </w:pPr>
      <w:r w:rsidRPr="00BD3BB3">
        <w:rPr>
          <w:rFonts w:ascii="Abadi" w:eastAsia="Times New Roman" w:hAnsi="Abadi" w:cs="Arial"/>
          <w:color w:val="000000" w:themeColor="text1"/>
          <w:sz w:val="28"/>
          <w:szCs w:val="28"/>
        </w:rPr>
        <w:t>Tolls and Parking</w:t>
      </w:r>
    </w:p>
    <w:p w14:paraId="29C7E19A" w14:textId="77777777" w:rsidR="00E61AF8" w:rsidRPr="00BD3BB3" w:rsidRDefault="00E61AF8" w:rsidP="00E61AF8">
      <w:pPr>
        <w:numPr>
          <w:ilvl w:val="0"/>
          <w:numId w:val="2"/>
        </w:numPr>
        <w:shd w:val="clear" w:color="auto" w:fill="FFFFFF"/>
        <w:spacing w:before="100" w:beforeAutospacing="1" w:after="100" w:afterAutospacing="1" w:line="240" w:lineRule="auto"/>
        <w:rPr>
          <w:rFonts w:ascii="Abadi" w:eastAsia="Times New Roman" w:hAnsi="Abadi" w:cs="Arial"/>
          <w:color w:val="000000" w:themeColor="text1"/>
          <w:sz w:val="28"/>
          <w:szCs w:val="28"/>
        </w:rPr>
      </w:pPr>
      <w:r w:rsidRPr="00BD3BB3">
        <w:rPr>
          <w:rFonts w:ascii="Abadi" w:eastAsia="Times New Roman" w:hAnsi="Abadi" w:cs="Arial"/>
          <w:color w:val="000000" w:themeColor="text1"/>
          <w:sz w:val="28"/>
          <w:szCs w:val="28"/>
        </w:rPr>
        <w:t>Business entertainment expenses</w:t>
      </w:r>
    </w:p>
    <w:p w14:paraId="74269E6B" w14:textId="77777777" w:rsidR="00E61AF8" w:rsidRPr="00BD3BB3" w:rsidRDefault="00E61AF8" w:rsidP="00E61AF8">
      <w:pPr>
        <w:numPr>
          <w:ilvl w:val="0"/>
          <w:numId w:val="2"/>
        </w:numPr>
        <w:shd w:val="clear" w:color="auto" w:fill="FFFFFF"/>
        <w:spacing w:before="100" w:beforeAutospacing="1" w:after="100" w:afterAutospacing="1" w:line="240" w:lineRule="auto"/>
        <w:rPr>
          <w:rFonts w:ascii="Abadi" w:eastAsia="Times New Roman" w:hAnsi="Abadi" w:cs="Arial"/>
          <w:color w:val="000000" w:themeColor="text1"/>
          <w:sz w:val="28"/>
          <w:szCs w:val="28"/>
        </w:rPr>
      </w:pPr>
      <w:r w:rsidRPr="00BD3BB3">
        <w:rPr>
          <w:rFonts w:ascii="Abadi" w:eastAsia="Times New Roman" w:hAnsi="Abadi" w:cs="Arial"/>
          <w:color w:val="000000" w:themeColor="text1"/>
          <w:sz w:val="28"/>
          <w:szCs w:val="28"/>
        </w:rPr>
        <w:t>Conferences and meetings</w:t>
      </w:r>
    </w:p>
    <w:p w14:paraId="08986809" w14:textId="77777777" w:rsidR="00E61AF8" w:rsidRPr="00BD3BB3" w:rsidRDefault="00E61AF8" w:rsidP="00E61AF8">
      <w:pPr>
        <w:numPr>
          <w:ilvl w:val="0"/>
          <w:numId w:val="2"/>
        </w:numPr>
        <w:shd w:val="clear" w:color="auto" w:fill="FFFFFF"/>
        <w:spacing w:before="100" w:beforeAutospacing="1" w:after="100" w:afterAutospacing="1" w:line="240" w:lineRule="auto"/>
        <w:rPr>
          <w:rFonts w:ascii="Abadi" w:eastAsia="Times New Roman" w:hAnsi="Abadi" w:cs="Arial"/>
          <w:color w:val="000000" w:themeColor="text1"/>
          <w:sz w:val="28"/>
          <w:szCs w:val="28"/>
        </w:rPr>
      </w:pPr>
      <w:r w:rsidRPr="00BD3BB3">
        <w:rPr>
          <w:rFonts w:ascii="Abadi" w:eastAsia="Times New Roman" w:hAnsi="Abadi" w:cs="Arial"/>
          <w:color w:val="000000" w:themeColor="text1"/>
          <w:sz w:val="28"/>
          <w:szCs w:val="28"/>
        </w:rPr>
        <w:t>Car rental</w:t>
      </w:r>
    </w:p>
    <w:p w14:paraId="59DBC9CE" w14:textId="77777777" w:rsidR="00E61AF8" w:rsidRPr="00BD3BB3" w:rsidRDefault="00E61AF8" w:rsidP="00E61AF8">
      <w:pPr>
        <w:numPr>
          <w:ilvl w:val="0"/>
          <w:numId w:val="2"/>
        </w:numPr>
        <w:shd w:val="clear" w:color="auto" w:fill="FFFFFF"/>
        <w:spacing w:before="100" w:beforeAutospacing="1" w:after="100" w:afterAutospacing="1" w:line="240" w:lineRule="auto"/>
        <w:rPr>
          <w:rFonts w:ascii="Abadi" w:eastAsia="Times New Roman" w:hAnsi="Abadi" w:cs="Arial"/>
          <w:color w:val="000000" w:themeColor="text1"/>
          <w:sz w:val="28"/>
          <w:szCs w:val="28"/>
        </w:rPr>
      </w:pPr>
      <w:r w:rsidRPr="00BD3BB3">
        <w:rPr>
          <w:rFonts w:ascii="Abadi" w:eastAsia="Times New Roman" w:hAnsi="Abadi" w:cs="Arial"/>
          <w:color w:val="000000" w:themeColor="text1"/>
          <w:sz w:val="28"/>
          <w:szCs w:val="28"/>
        </w:rPr>
        <w:t>Professional memberships</w:t>
      </w:r>
    </w:p>
    <w:p w14:paraId="5FD9C7F0" w14:textId="77777777" w:rsidR="00E61AF8" w:rsidRPr="00BD3BB3" w:rsidRDefault="00E61AF8" w:rsidP="00E61AF8">
      <w:pPr>
        <w:shd w:val="clear" w:color="auto" w:fill="FFFFFF"/>
        <w:spacing w:before="300" w:after="300" w:line="240" w:lineRule="auto"/>
        <w:rPr>
          <w:rFonts w:ascii="Abadi" w:eastAsia="Times New Roman" w:hAnsi="Abadi" w:cs="Arial"/>
          <w:color w:val="000000" w:themeColor="text1"/>
          <w:sz w:val="28"/>
          <w:szCs w:val="28"/>
        </w:rPr>
      </w:pPr>
      <w:r w:rsidRPr="00BD3BB3">
        <w:rPr>
          <w:rFonts w:ascii="Abadi" w:eastAsia="Times New Roman" w:hAnsi="Abadi" w:cs="Arial"/>
          <w:color w:val="000000" w:themeColor="text1"/>
          <w:sz w:val="28"/>
          <w:szCs w:val="28"/>
        </w:rPr>
        <w:t>Credit Cards - use of XYZ credit cards, if applicable</w:t>
      </w:r>
    </w:p>
    <w:p w14:paraId="457208A8" w14:textId="77777777" w:rsidR="00013F5F" w:rsidRPr="00BD3BB3" w:rsidRDefault="00013F5F">
      <w:pPr>
        <w:rPr>
          <w:rFonts w:ascii="Abadi" w:hAnsi="Abadi"/>
          <w:color w:val="000000" w:themeColor="text1"/>
          <w:sz w:val="28"/>
          <w:szCs w:val="28"/>
        </w:rPr>
      </w:pPr>
    </w:p>
    <w:sectPr w:rsidR="00013F5F" w:rsidRPr="00BD3B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6517D"/>
    <w:multiLevelType w:val="multilevel"/>
    <w:tmpl w:val="B882C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CD675D"/>
    <w:multiLevelType w:val="multilevel"/>
    <w:tmpl w:val="3E944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AF8"/>
    <w:rsid w:val="00013F5F"/>
    <w:rsid w:val="00BD3BB3"/>
    <w:rsid w:val="00E61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BA32A"/>
  <w15:chartTrackingRefBased/>
  <w15:docId w15:val="{6F95BE03-F99B-467C-8548-4FE4512F3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1A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1A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9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121</Words>
  <Characters>691</Characters>
  <Application>Microsoft Office Word</Application>
  <DocSecurity>0</DocSecurity>
  <Lines>5</Lines>
  <Paragraphs>1</Paragraphs>
  <ScaleCrop>false</ScaleCrop>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Jseph121</dc:creator>
  <cp:keywords/>
  <dc:description/>
  <cp:lastModifiedBy>Jseph121</cp:lastModifiedBy>
  <cp:revision>4</cp:revision>
  <dcterms:created xsi:type="dcterms:W3CDTF">2021-02-18T08:03:00Z</dcterms:created>
  <dcterms:modified xsi:type="dcterms:W3CDTF">2021-02-18T09:37:00Z</dcterms:modified>
</cp:coreProperties>
</file>